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枣庄仲裁委员会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送达地址确认书</w:t>
      </w:r>
    </w:p>
    <w:tbl>
      <w:tblPr>
        <w:tblStyle w:val="3"/>
        <w:tblpPr w:leftFromText="180" w:rightFromText="180" w:vertAnchor="text" w:horzAnchor="page" w:tblpX="1298" w:tblpY="415"/>
        <w:tblOverlap w:val="never"/>
        <w:tblW w:w="5000" w:type="pct"/>
        <w:tblInd w:w="0" w:type="dxa"/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790"/>
        <w:gridCol w:w="2211"/>
        <w:gridCol w:w="1319"/>
        <w:gridCol w:w="3628"/>
      </w:tblGrid>
      <w:tr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案号</w:t>
            </w:r>
          </w:p>
        </w:tc>
        <w:tc>
          <w:tcPr>
            <w:tcW w:w="89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>20</w:t>
            </w:r>
            <w:bookmarkStart w:id="0" w:name="Text2"/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instrText xml:space="preserve">FORMTEXT</w:instrTex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color w:val="333333"/>
                <w:sz w:val="28"/>
                <w:szCs w:val="28"/>
                <w:lang w:val="en-US" w:eastAsia="zh-CN"/>
              </w:rPr>
              <w:t>     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fldChar w:fldCharType="end"/>
            </w:r>
            <w:bookmarkEnd w:id="0"/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t>）枣仲裁字第</w:t>
            </w:r>
            <w:bookmarkStart w:id="1" w:name="Text3"/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instrText xml:space="preserve">FORMTEXT</w:instrTex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color w:val="333333"/>
                <w:sz w:val="28"/>
                <w:szCs w:val="28"/>
                <w:lang w:val="en-US" w:eastAsia="zh-CN"/>
              </w:rPr>
              <w:t>     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fldChar w:fldCharType="end"/>
            </w:r>
            <w:bookmarkEnd w:id="1"/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>号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案由</w:t>
            </w:r>
          </w:p>
        </w:tc>
        <w:tc>
          <w:tcPr>
            <w:tcW w:w="89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instrText xml:space="preserve">FORMTEXT</w:instrTex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end"/>
            </w:r>
            <w:bookmarkEnd w:id="2"/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告知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事项</w:t>
            </w:r>
          </w:p>
        </w:tc>
        <w:tc>
          <w:tcPr>
            <w:tcW w:w="89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1.为便于当事人及时收到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枣庄仲裁委员会仲裁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"http://www.chinalawedu.com/web/17800/" \o "文书" \t "http://www.chinalawedu.com/web/185/_blank"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文书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，保证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仲裁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程序顺利进行，当事人应当如实提供确切的送达地址。如果提供地址不确切，或不及时告知变更后的地址，使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仲裁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文书无法送达或未及时送达，当事人将自行承担由此可能产生的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"http://www.chinalawedu.com" \o "法律" \t "http://www.chinalawedu.com/web/185/_blank"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法律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后果。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．为提高送达效率，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eastAsia="zh-CN"/>
              </w:rPr>
              <w:t>如当事人同意，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本会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可以采用传真、电子邮件等方式送达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仲裁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文书，但判决书、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决定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书、调解书除外。以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eastAsia="zh-CN"/>
              </w:rPr>
              <w:t>本会对应系统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显示发送成功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的日期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为送达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eastAsia="zh-CN"/>
              </w:rPr>
              <w:t>日期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．如果送达地址有变更，应当及时书面告知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本会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送达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地址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及方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式</w:t>
            </w:r>
          </w:p>
        </w:tc>
        <w:tc>
          <w:tcPr>
            <w:tcW w:w="89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人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被申请人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□</w:t>
            </w:r>
            <w:bookmarkStart w:id="12" w:name="_GoBack"/>
            <w:bookmarkEnd w:id="1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instrText xml:space="preserve">FORMTEXT</w:instrTex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end"/>
            </w:r>
            <w:bookmarkEnd w:id="3"/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instrText xml:space="preserve">FORMTEXT</w:instrTex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end"/>
            </w:r>
            <w:bookmarkEnd w:id="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送达地址</w:t>
            </w:r>
          </w:p>
        </w:tc>
        <w:tc>
          <w:tcPr>
            <w:tcW w:w="7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instrText xml:space="preserve">FORMTEXT</w:instrTex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end"/>
            </w:r>
            <w:bookmarkEnd w:id="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收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7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     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fldChar w:fldCharType="end"/>
            </w:r>
            <w:bookmarkEnd w:id="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instrText xml:space="preserve">FORMTEXT</w:instrTex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证件号码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instrText xml:space="preserve">FORMTEXT</w:instrTex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end"/>
            </w:r>
            <w:bookmarkEnd w:id="8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送达地址</w:t>
            </w:r>
          </w:p>
        </w:tc>
        <w:tc>
          <w:tcPr>
            <w:tcW w:w="7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     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  <w:bookmarkEnd w:id="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是否接受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电子送达</w:t>
            </w:r>
          </w:p>
        </w:tc>
        <w:tc>
          <w:tcPr>
            <w:tcW w:w="7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-199" w:leftChars="-95" w:right="0" w:firstLine="0" w:firstLineChars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□是　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□否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电子邮件地址：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instrText xml:space="preserve">FORMTEXT</w:instrTex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/>
              </w:rPr>
              <w:t>     </w:t>
            </w: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fldChar w:fldCharType="end"/>
            </w:r>
            <w:bookmarkEnd w:id="1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其他方式</w:t>
            </w:r>
          </w:p>
        </w:tc>
        <w:tc>
          <w:tcPr>
            <w:tcW w:w="7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     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  <w:bookmarkEnd w:id="1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受送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达人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确认</w:t>
            </w:r>
          </w:p>
        </w:tc>
        <w:tc>
          <w:tcPr>
            <w:tcW w:w="89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我已阅读(听明白)本确认书的告知事项，提供了上栏送达地址，确认了上栏送达方式，并保证所提供的送达地址各项内容是正确的、有效的。如在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仲裁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过程中送达地址发生变化，将及时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eastAsia="zh-CN"/>
              </w:rPr>
              <w:t>书面告知你会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640" w:firstLineChars="1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受送达人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(签名或者盖章)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80" w:firstLineChars="20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             年　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33333"/>
                <w:sz w:val="28"/>
                <w:szCs w:val="28"/>
              </w:rPr>
              <w:t>备注</w:t>
            </w:r>
          </w:p>
        </w:tc>
        <w:tc>
          <w:tcPr>
            <w:tcW w:w="89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firstLine="560" w:firstLineChars="200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本会公务邮箱：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zcwlak@zz.shandong.cn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firstLine="560" w:firstLineChars="20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17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3621E"/>
    <w:rsid w:val="153820C1"/>
    <w:rsid w:val="22D15B55"/>
    <w:rsid w:val="2AA82A9D"/>
    <w:rsid w:val="2CFC49AA"/>
    <w:rsid w:val="2E30157F"/>
    <w:rsid w:val="2F4B17FA"/>
    <w:rsid w:val="37C0332C"/>
    <w:rsid w:val="3BFD95B6"/>
    <w:rsid w:val="4E133280"/>
    <w:rsid w:val="5420553E"/>
    <w:rsid w:val="649967D0"/>
    <w:rsid w:val="6ACA7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2020-07-09T11:24:00Z</dcterms:created>
  <dc:creator>Administrator</dc:creator>
  <cp:lastModifiedBy>郭启芬(guoqifen)</cp:lastModifiedBy>
  <cp:lastPrinted>2021-08-05T07:24:39Z</cp:lastPrinted>
  <dcterms:modified xsi:type="dcterms:W3CDTF">2021-08-05T07:25:49Z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