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组庭约定书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根据《中华人民共和国仲裁法》、《枣庄仲裁委员会仲裁规则》的规定，我方与</w:t>
      </w:r>
      <w:bookmarkStart w:id="0" w:name="Text1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</w:t>
      </w:r>
      <w:bookmarkStart w:id="1" w:name="Text2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</w:rPr>
        <w:t>纠纷一案的仲裁庭组成约定如下：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一、组庭方式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适用简易程序，由一名仲裁员组成独任庭   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适用普通程序，由三名仲裁员组成合议庭   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委托你委主任指定                       （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独任庭仲裁员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⒈委托你委主任指定</w:t>
      </w:r>
      <w:bookmarkStart w:id="2" w:name="CheckBox1"/>
      <w:bookmarkStart w:id="7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FORMCHECKBOX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2"/>
      <w:bookmarkEnd w:id="7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⒉选定</w:t>
      </w:r>
      <w:bookmarkStart w:id="3" w:name="Text3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为独任仲裁员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合议庭人员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⒈首席仲裁员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⑴委托你委主任指定</w:t>
      </w:r>
      <w:bookmarkStart w:id="4" w:name="CheckBox2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FORMCHECKBOX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4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⑵选定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为首席仲裁员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⒉仲裁员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⑴委托你委主任指定</w:t>
      </w:r>
      <w:bookmarkStart w:id="5" w:name="CheckBox3"/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FORMCHECKBOX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⑵选定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为仲裁员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申请人（被申请人）：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00" w:lineRule="exact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00" w:lineRule="exact"/>
        <w:ind w:firstLine="560" w:firstLineChars="200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="仿宋_GB2312" w:eastAsia="仿宋_GB2312"/>
          <w:sz w:val="28"/>
          <w:szCs w:val="28"/>
        </w:rPr>
        <w:instrText xml:space="preserve">FORMTEXT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default" w:ascii="仿宋_GB2312" w:eastAsia="仿宋_GB2312"/>
          <w:sz w:val="28"/>
          <w:szCs w:val="28"/>
          <w:lang w:val="en-US"/>
        </w:rPr>
        <w:t>     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年</w:t>
      </w:r>
      <w:bookmarkStart w:id="6" w:name="Text4"/>
      <w:r>
        <w:rPr>
          <w:rFonts w:hint="eastAsia" w:ascii="仿宋_GB2312" w:eastAsia="仿宋_GB2312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="仿宋_GB2312" w:eastAsia="仿宋_GB2312"/>
          <w:sz w:val="28"/>
          <w:szCs w:val="28"/>
        </w:rPr>
        <w:instrText xml:space="preserve">FORMTEXT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default" w:ascii="仿宋_GB2312" w:eastAsia="仿宋_GB2312"/>
          <w:sz w:val="28"/>
          <w:szCs w:val="28"/>
          <w:lang w:val="en-US"/>
        </w:rPr>
        <w:t>     </w:t>
      </w:r>
      <w:r>
        <w:rPr>
          <w:rFonts w:hint="eastAsia" w:ascii="仿宋_GB2312" w:eastAsia="仿宋_GB2312"/>
          <w:sz w:val="28"/>
          <w:szCs w:val="28"/>
        </w:rPr>
        <w:fldChar w:fldCharType="end"/>
      </w:r>
      <w:bookmarkEnd w:id="6"/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="仿宋_GB2312" w:eastAsia="仿宋_GB2312"/>
          <w:sz w:val="28"/>
          <w:szCs w:val="28"/>
        </w:rPr>
        <w:instrText xml:space="preserve">FORMTEXT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Fonts w:hint="default" w:ascii="仿宋_GB2312" w:eastAsia="仿宋_GB2312"/>
          <w:sz w:val="28"/>
          <w:szCs w:val="28"/>
          <w:lang w:val="en-US"/>
        </w:rPr>
        <w:t>     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320" w:lineRule="exact"/>
        <w:ind w:left="420" w:hanging="420" w:hangingChars="200"/>
        <w:rPr>
          <w:rFonts w:hint="eastAsia" w:ascii="仿宋_GB2312" w:eastAsia="仿宋_GB2312"/>
        </w:rPr>
      </w:pPr>
      <w:r>
        <w:rPr>
          <w:rFonts w:hint="eastAsia" w:eastAsia="仿宋_GB2312"/>
        </w:rPr>
        <w:t>注</w:t>
      </w:r>
      <w:r>
        <w:rPr>
          <w:rFonts w:hint="eastAsia"/>
        </w:rPr>
        <w:t>：</w:t>
      </w:r>
      <w:r>
        <w:rPr>
          <w:rFonts w:hint="eastAsia" w:ascii="仿宋_GB2312" w:eastAsia="仿宋_GB2312"/>
        </w:rPr>
        <w:t>⒈案件争议金额不超过</w:t>
      </w:r>
      <w:r>
        <w:rPr>
          <w:rFonts w:hint="eastAsia" w:ascii="仿宋_GB2312" w:eastAsia="仿宋_GB2312"/>
          <w:lang w:val="en-US" w:eastAsia="zh-CN"/>
        </w:rPr>
        <w:t>5</w:t>
      </w:r>
      <w:r>
        <w:rPr>
          <w:rFonts w:hint="eastAsia" w:ascii="仿宋_GB2312" w:eastAsia="仿宋_GB2312"/>
        </w:rPr>
        <w:t>0万元或事实清楚、权利义务关系明确、争议不大的案件，适用简易程序，组成独任庭（双方当事人另有约定的除外）；争议金额超过</w:t>
      </w:r>
      <w:r>
        <w:rPr>
          <w:rFonts w:hint="eastAsia" w:ascii="仿宋_GB2312" w:eastAsia="仿宋_GB2312"/>
          <w:lang w:val="en-US" w:eastAsia="zh-CN"/>
        </w:rPr>
        <w:t>5</w:t>
      </w:r>
      <w:r>
        <w:rPr>
          <w:rFonts w:hint="eastAsia" w:ascii="仿宋_GB2312" w:eastAsia="仿宋_GB2312"/>
        </w:rPr>
        <w:t>0万元且双方当事人同意的，也可适用简易程序，组成独任庭；</w:t>
      </w:r>
    </w:p>
    <w:p>
      <w:pPr>
        <w:spacing w:line="32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⒉当事人就组庭方式或组成人员未能达成共同约定的，由枣庄仲裁委员会主任指定；</w:t>
      </w:r>
    </w:p>
    <w:p>
      <w:pPr>
        <w:spacing w:line="320" w:lineRule="exact"/>
        <w:ind w:firstLine="420" w:firstLineChars="200"/>
        <w:rPr>
          <w:rFonts w:hint="eastAsia"/>
        </w:rPr>
      </w:pPr>
      <w:r>
        <w:rPr>
          <w:rFonts w:hint="eastAsia" w:ascii="仿宋_GB2312" w:eastAsia="仿宋_GB2312"/>
        </w:rPr>
        <w:t>⒊请在组庭方式、组庭人员的每个空白括号内标明“选择”（“√”）或“不选择”（“×”）。</w:t>
      </w:r>
    </w:p>
    <w:sectPr>
      <w:pgSz w:w="11907" w:h="16840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7lY3zEJ9IkgEfkp7geIjBKMBoz8=" w:salt="RhwM4BFiRh/4xyuXh1ngcg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E"/>
    <w:rsid w:val="00BB642E"/>
    <w:rsid w:val="00CB7FBB"/>
    <w:rsid w:val="076D48B8"/>
    <w:rsid w:val="28A1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358</Words>
  <Characters>2044</Characters>
  <Lines>17</Lines>
  <Paragraphs>4</Paragraphs>
  <TotalTime>5</TotalTime>
  <ScaleCrop>false</ScaleCrop>
  <LinksUpToDate>false</LinksUpToDate>
  <CharactersWithSpaces>2398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2004-04-05T00:45:00Z</dcterms:created>
  <dc:creator>xw</dc:creator>
  <cp:lastModifiedBy>布衣乐夫</cp:lastModifiedBy>
  <cp:lastPrinted>2004-07-07T00:47:00Z</cp:lastPrinted>
  <dcterms:modified xsi:type="dcterms:W3CDTF">2020-03-27T00:13:36Z</dcterms:modified>
  <dc:title>组 庭 约 定 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