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left="0" w:leftChars="0" w:firstLine="0" w:firstLineChars="0"/>
        <w:jc w:val="distribute"/>
        <w:rPr>
          <w:rFonts w:hint="eastAsia" w:ascii="方正小标宋简体" w:hAnsi="方正小标宋简体" w:eastAsia="方正小标宋简体" w:cs="方正小标宋简体"/>
          <w:b w:val="0"/>
          <w:bCs w:val="0"/>
          <w:color w:val="C00000"/>
          <w:sz w:val="72"/>
          <w:szCs w:val="72"/>
          <w:lang w:val="en-US" w:eastAsia="zh-CN"/>
        </w:rPr>
      </w:pPr>
      <w:r>
        <w:rPr>
          <w:color w:val="C00000"/>
          <w:sz w:val="72"/>
        </w:rPr>
        <w:pict>
          <v:line id="直接连接符 2" o:spid="_x0000_s2050" o:spt="20" style="position:absolute;left:0pt;margin-left:5.75pt;margin-top:62.3pt;height:0pt;width:420.6pt;z-index:251658240;mso-width-relative:page;mso-height-relative:page;" filled="f" stroked="t" coordsize="21600,21600" o:gfxdata="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W8r7q9UAAAAKAQAADwAAAAAAAAABACAA&#10;AAAiAAAAZHJzL2Rvd25yZXYueG1sUEsBAhQAFAAAAAgAh07iQHrlBirXAQAAcAMAAA4AAAAAAAAA&#10;AQAgAAAAJAEAAGRycy9lMm9Eb2MueG1sUEsFBgAAAAAGAAYAWQEAAG0FAAAAAA==&#10;">
            <v:path arrowok="t"/>
            <v:fill on="f" focussize="0,0"/>
            <v:stroke weight="2.25pt" color="#C00000" joinstyle="miter"/>
            <v:imagedata o:title=""/>
            <o:lock v:ext="edit" aspectratio="f"/>
          </v:line>
        </w:pict>
      </w:r>
      <w:r>
        <w:rPr>
          <w:rFonts w:hint="eastAsia" w:ascii="方正小标宋简体" w:hAnsi="方正小标宋简体" w:eastAsia="方正小标宋简体" w:cs="方正小标宋简体"/>
          <w:b w:val="0"/>
          <w:bCs w:val="0"/>
          <w:color w:val="C00000"/>
          <w:sz w:val="72"/>
          <w:szCs w:val="72"/>
          <w:lang w:val="en-US" w:eastAsia="zh-CN"/>
        </w:rPr>
        <w:t>枣庄仲裁委员会秘书处</w:t>
      </w:r>
    </w:p>
    <w:p>
      <w:pPr>
        <w:spacing w:line="760" w:lineRule="exact"/>
        <w:jc w:val="both"/>
        <w:rPr>
          <w:rFonts w:hint="eastAsia" w:ascii="方正小标宋简体" w:hAnsi="方正小标宋简体" w:eastAsia="方正小标宋简体" w:cs="方正小标宋简体"/>
          <w:sz w:val="44"/>
          <w:szCs w:val="44"/>
        </w:rPr>
      </w:pPr>
      <w:bookmarkStart w:id="0" w:name="_GoBack"/>
      <w:bookmarkEnd w:id="0"/>
    </w:p>
    <w:p>
      <w:pPr>
        <w:spacing w:line="7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中共枣庄仲裁委员会秘书处</w:t>
      </w:r>
    </w:p>
    <w:p>
      <w:pPr>
        <w:spacing w:line="7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机关党支部建设规范提升工作报告</w:t>
      </w:r>
    </w:p>
    <w:p>
      <w:pPr>
        <w:spacing w:line="560" w:lineRule="exact"/>
        <w:ind w:firstLine="640" w:firstLineChars="200"/>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rPr>
          <w:rFonts w:hint="eastAsia" w:ascii="仿宋_GB2312" w:hAnsi="仿宋_GB2312" w:eastAsia="仿宋_GB2312" w:cs="仿宋_GB2312"/>
          <w:sz w:val="32"/>
          <w:szCs w:val="32"/>
        </w:rPr>
        <w:t>今年以来，枣庄仲裁委员会秘书处机关党支部在市委市直机关工委和秘书处党组的正确领导下，以习近平新时代中国特色社会主义思想为指导，全面贯彻党的十九大和十九届四中全会精神，按照《中国共产党支部工作条例（试行）》和市委组织部</w:t>
      </w:r>
      <w:r>
        <w:rPr>
          <w:rFonts w:hint="eastAsia" w:ascii="仿宋_GB2312" w:hAnsi="仿宋_GB2312" w:eastAsia="仿宋_GB2312" w:cs="仿宋_GB2312"/>
          <w:sz w:val="32"/>
          <w:szCs w:val="32"/>
          <w:lang w:eastAsia="zh-CN"/>
        </w:rPr>
        <w:t>，市委</w:t>
      </w:r>
      <w:r>
        <w:rPr>
          <w:rFonts w:hint="eastAsia" w:ascii="仿宋_GB2312" w:hAnsi="仿宋_GB2312" w:eastAsia="仿宋_GB2312" w:cs="仿宋_GB2312"/>
          <w:sz w:val="32"/>
          <w:szCs w:val="32"/>
        </w:rPr>
        <w:t>市直机关工委党支部建设规范提升工作要求，</w:t>
      </w:r>
      <w:r>
        <w:rPr>
          <w:rFonts w:hint="eastAsia" w:ascii="仿宋_GB2312" w:eastAsia="仿宋_GB2312"/>
          <w:sz w:val="32"/>
          <w:szCs w:val="32"/>
        </w:rPr>
        <w:t>牢固树立“四个意识”，坚定“四个自信”，做到“两个维护”，</w:t>
      </w:r>
      <w:r>
        <w:rPr>
          <w:rFonts w:hint="eastAsia" w:ascii="仿宋_GB2312" w:hAnsi="仿宋_GB2312" w:eastAsia="仿宋_GB2312" w:cs="仿宋_GB2312"/>
          <w:sz w:val="32"/>
          <w:szCs w:val="32"/>
        </w:rPr>
        <w:t>围绕抓党建带队伍、抓基层打基础、抓作风求实效，着力解决基层支部党务工作不会干、党员教育不经常、组织生活不落实等问题，全面加强基层党的建设。</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强化政治建设，压实支部建设规范提升主体责任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pPr>
      <w:r>
        <w:rPr>
          <w:rFonts w:hint="eastAsia" w:ascii="仿宋_GB2312" w:hAnsi="仿宋_GB2312" w:eastAsia="仿宋_GB2312" w:cs="仿宋_GB2312"/>
          <w:sz w:val="32"/>
          <w:szCs w:val="32"/>
        </w:rPr>
        <w:t>一是强化机关党支部组织建设。5月中旬，经市委市直机关工委批准，完成了新一届党支部换届工作。经选举、并报上级批准产生了以党组书记、秘书长孙筱钺同志为机关党支部书记，组织、宣传、纪检委员各1人的新一届机关党支部委员会。对各支委成员明确了职责分工，为党支部规范化提升工作提供了领导保障。支委会始终把规范提升工作摆在首位，以上率下、身体力行，</w:t>
      </w:r>
      <w:r>
        <w:rPr>
          <w:rFonts w:hint="eastAsia" w:ascii="仿宋_GB2312" w:hAnsi="仿宋_GB2312" w:eastAsia="仿宋_GB2312" w:cs="仿宋_GB2312"/>
          <w:sz w:val="32"/>
          <w:szCs w:val="32"/>
          <w:lang w:eastAsia="zh-CN"/>
        </w:rPr>
        <w:t>上半年，组织召开支委会议</w:t>
      </w:r>
      <w:r>
        <w:rPr>
          <w:rFonts w:hint="eastAsia" w:ascii="仿宋_GB2312" w:hAnsi="仿宋_GB2312" w:eastAsia="仿宋_GB2312" w:cs="仿宋_GB2312"/>
          <w:sz w:val="32"/>
          <w:szCs w:val="32"/>
          <w:lang w:val="en-US" w:eastAsia="zh-CN"/>
        </w:rPr>
        <w:t>7次，研究支部建设规范提升工作</w:t>
      </w:r>
      <w:r>
        <w:rPr>
          <w:rFonts w:hint="eastAsia" w:ascii="仿宋_GB2312" w:hAnsi="仿宋_GB2312" w:eastAsia="仿宋_GB2312" w:cs="仿宋_GB2312"/>
          <w:sz w:val="32"/>
          <w:szCs w:val="32"/>
        </w:rPr>
        <w:t>，引导教育全体党员增强支部建设的思想自觉、政治自觉、行动自觉</w:t>
      </w:r>
      <w:r>
        <w:rPr>
          <w:rFonts w:hint="eastAsia" w:ascii="仿宋_GB2312" w:hAnsi="仿宋_GB2312" w:eastAsia="仿宋_GB2312" w:cs="仿宋_GB2312"/>
          <w:sz w:val="32"/>
          <w:szCs w:val="32"/>
          <w:lang w:val="en-US" w:eastAsia="zh-CN"/>
        </w:rPr>
        <w:t>，充分</w:t>
      </w:r>
      <w:r>
        <w:rPr>
          <w:rFonts w:hint="eastAsia" w:ascii="仿宋_GB2312" w:hAnsi="仿宋_GB2312" w:eastAsia="仿宋_GB2312" w:cs="仿宋_GB2312"/>
          <w:sz w:val="32"/>
          <w:szCs w:val="32"/>
        </w:rPr>
        <w:t>发挥</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“头雁效应”。二是</w:t>
      </w:r>
      <w:r>
        <w:rPr>
          <w:rFonts w:hint="eastAsia" w:ascii="仿宋_GB2312" w:eastAsia="仿宋_GB2312"/>
          <w:sz w:val="32"/>
          <w:szCs w:val="32"/>
        </w:rPr>
        <w:t>强化组织生活管理。结合巡察问题整改落实需要，党组健全完善了《党组谈心谈话制度》《党员量化积分考核管理办法》等文件，教育引导党员干部认真遵守党的纪律，特别是政治纪律和政治规矩，严格落实组织生活各项规定，半年来</w:t>
      </w:r>
      <w:r>
        <w:rPr>
          <w:rFonts w:hint="eastAsia" w:ascii="仿宋_GB2312" w:eastAsia="仿宋_GB2312"/>
          <w:sz w:val="32"/>
          <w:szCs w:val="32"/>
          <w:lang w:eastAsia="zh-CN"/>
        </w:rPr>
        <w:t>，召开</w:t>
      </w:r>
      <w:r>
        <w:rPr>
          <w:rFonts w:hint="eastAsia" w:ascii="仿宋_GB2312" w:hAnsi="仿宋_GB2312" w:eastAsia="仿宋_GB2312" w:cs="仿宋_GB2312"/>
          <w:sz w:val="32"/>
          <w:szCs w:val="32"/>
          <w:lang w:val="en-US" w:eastAsia="zh-CN"/>
        </w:rPr>
        <w:t>党员大会3次，</w:t>
      </w:r>
      <w:r>
        <w:rPr>
          <w:rFonts w:hint="eastAsia" w:ascii="仿宋_GB2312" w:eastAsia="仿宋_GB2312"/>
          <w:sz w:val="32"/>
          <w:szCs w:val="32"/>
        </w:rPr>
        <w:t>2名党组成员全部参加3次全体党员会议。</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加强学习教育，筑牢支部建设规范提升思想根基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5B9BD5" w:themeColor="accent1"/>
          <w:sz w:val="32"/>
          <w:szCs w:val="32"/>
        </w:rPr>
      </w:pPr>
      <w:r>
        <w:rPr>
          <w:rFonts w:hint="eastAsia" w:ascii="仿宋_GB2312" w:hAnsi="仿宋_GB2312" w:eastAsia="仿宋_GB2312" w:cs="仿宋_GB2312"/>
          <w:sz w:val="32"/>
          <w:szCs w:val="32"/>
        </w:rPr>
        <w:t>一是强化党员思想政治建设。按照年初制订的支部学习计划，扎实推进学习教育实效化、常态化。克服疫情带来的影响，坚持线下集中学习和线上个人自学相结合，严格“主题党日”“干部上讲台”、“三会一课”、每周五政治业务学习制度和每次集中学习时间不低于2小时基本要求，重点学习习近平新时代中国特色社会主义思想、党的十九大精神、《中国共产党支部工作条例（试行）》等党和国家最新颁布的各项政策法律及省市有关指示精神。今年以来，共组织开展主题党日活动</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次，干部上讲台6讲，政治</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仲裁业务业务学习</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次。二是建立党组织和党员对接帮扶机制。认真落实双报到、志愿者服务、扶贫帮包、“四进”攻坚工作。疫情防控期间，仲裁委秘书处成立了疫情防控工作领导小组，分别组织党员干部到“第一书记”派驻村、“双报到”社区和扶贫帮包村，送去疫情防控保障物资，大力支持一线战疫工作人员，选派1名骨干参加“四进”攻坚小组。3月份、5月份两次组织帮扶干部深入贫困户家中，开展疫情影响摸底排查，确保脱贫攻坚取得实效。严格按照“双报到”工作要求，</w:t>
      </w:r>
      <w:r>
        <w:rPr>
          <w:rFonts w:hint="eastAsia" w:ascii="仿宋_GB2312" w:hAnsi="仿宋_GB2312" w:eastAsia="仿宋_GB2312" w:cs="仿宋_GB2312"/>
          <w:sz w:val="32"/>
          <w:szCs w:val="32"/>
          <w:lang w:val="en-US" w:eastAsia="zh-CN"/>
        </w:rPr>
        <w:t>4月28日，</w:t>
      </w:r>
      <w:r>
        <w:rPr>
          <w:rFonts w:ascii="仿宋_GB2312" w:hAnsi="宋体" w:eastAsia="仿宋_GB2312" w:cs="仿宋_GB2312"/>
          <w:i w:val="0"/>
          <w:caps w:val="0"/>
          <w:color w:val="000000"/>
          <w:spacing w:val="15"/>
          <w:sz w:val="31"/>
          <w:szCs w:val="31"/>
          <w:shd w:val="clear" w:fill="FFFFFF"/>
        </w:rPr>
        <w:t>秘书处党组成员、副秘书长胡玉梅</w:t>
      </w:r>
      <w:r>
        <w:rPr>
          <w:rFonts w:hint="eastAsia" w:ascii="仿宋_GB2312" w:hAnsi="宋体" w:eastAsia="仿宋_GB2312" w:cs="仿宋_GB2312"/>
          <w:i w:val="0"/>
          <w:caps w:val="0"/>
          <w:color w:val="000000"/>
          <w:spacing w:val="15"/>
          <w:sz w:val="31"/>
          <w:szCs w:val="31"/>
          <w:shd w:val="clear" w:fill="FFFFFF"/>
          <w:lang w:eastAsia="zh-CN"/>
        </w:rPr>
        <w:t>在宝山社区</w:t>
      </w:r>
      <w:r>
        <w:rPr>
          <w:rFonts w:ascii="仿宋_GB2312" w:hAnsi="宋体" w:eastAsia="仿宋_GB2312" w:cs="仿宋_GB2312"/>
          <w:i w:val="0"/>
          <w:caps w:val="0"/>
          <w:color w:val="000000"/>
          <w:spacing w:val="15"/>
          <w:sz w:val="31"/>
          <w:szCs w:val="31"/>
          <w:shd w:val="clear" w:fill="FFFFFF"/>
        </w:rPr>
        <w:t>主持领学了《枣庄市模范机关创建方案》《市直机关党建暨创建模范机关工作片会精神传达提纲》</w:t>
      </w:r>
      <w:r>
        <w:rPr>
          <w:rFonts w:hint="eastAsia" w:ascii="仿宋_GB2312" w:hAnsi="宋体" w:eastAsia="仿宋_GB2312" w:cs="仿宋_GB2312"/>
          <w:i w:val="0"/>
          <w:caps w:val="0"/>
          <w:color w:val="000000"/>
          <w:spacing w:val="15"/>
          <w:sz w:val="31"/>
          <w:szCs w:val="31"/>
          <w:shd w:val="clear" w:fill="FFFFFF"/>
          <w:lang w:eastAsia="zh-CN"/>
        </w:rPr>
        <w:t>，</w:t>
      </w:r>
      <w:r>
        <w:rPr>
          <w:rFonts w:ascii="仿宋_GB2312" w:hAnsi="宋体" w:eastAsia="仿宋_GB2312" w:cs="仿宋_GB2312"/>
          <w:i w:val="0"/>
          <w:caps w:val="0"/>
          <w:color w:val="000000"/>
          <w:spacing w:val="15"/>
          <w:sz w:val="31"/>
          <w:szCs w:val="31"/>
          <w:shd w:val="clear" w:fill="FFFFFF"/>
        </w:rPr>
        <w:t>为部分党员过“政治生日”，发放政治生日贺卡</w:t>
      </w:r>
      <w:r>
        <w:rPr>
          <w:rFonts w:hint="eastAsia" w:ascii="仿宋_GB2312" w:hAnsi="宋体" w:eastAsia="仿宋_GB2312" w:cs="仿宋_GB2312"/>
          <w:i w:val="0"/>
          <w:caps w:val="0"/>
          <w:color w:val="000000"/>
          <w:spacing w:val="15"/>
          <w:sz w:val="31"/>
          <w:szCs w:val="31"/>
          <w:shd w:val="clear" w:fill="FFFFFF"/>
          <w:lang w:eastAsia="zh-CN"/>
        </w:rPr>
        <w:t>，</w:t>
      </w:r>
      <w:r>
        <w:rPr>
          <w:rFonts w:ascii="仿宋_GB2312" w:hAnsi="宋体" w:eastAsia="仿宋_GB2312" w:cs="仿宋_GB2312"/>
          <w:i w:val="0"/>
          <w:caps w:val="0"/>
          <w:color w:val="000000"/>
          <w:spacing w:val="15"/>
          <w:sz w:val="31"/>
          <w:szCs w:val="31"/>
          <w:shd w:val="clear" w:fill="FFFFFF"/>
        </w:rPr>
        <w:t>带领全体党员重温了入党誓词。</w:t>
      </w:r>
      <w:r>
        <w:rPr>
          <w:rFonts w:hint="eastAsia" w:ascii="仿宋_GB2312" w:hAnsi="宋体" w:eastAsia="仿宋_GB2312" w:cs="仿宋_GB2312"/>
          <w:i w:val="0"/>
          <w:caps w:val="0"/>
          <w:color w:val="000000"/>
          <w:spacing w:val="15"/>
          <w:sz w:val="31"/>
          <w:szCs w:val="31"/>
          <w:shd w:val="clear" w:fill="FFFFFF"/>
          <w:lang w:eastAsia="zh-CN"/>
        </w:rPr>
        <w:t>上半年</w:t>
      </w:r>
      <w:r>
        <w:rPr>
          <w:rFonts w:hint="eastAsia" w:ascii="仿宋_GB2312" w:hAnsi="仿宋_GB2312" w:eastAsia="仿宋_GB2312" w:cs="仿宋_GB2312"/>
          <w:sz w:val="32"/>
          <w:szCs w:val="32"/>
        </w:rPr>
        <w:t>结合文明单位创建和模范机关创建活动，扎实开展疫情防控、法律宣传服务、卫生整治、党建联合等志愿者服务活动6次，不断提升共驻共建服务质量。三是新闻宣传工作有序开展。围绕重点工作新闻宣传，不断扩宽宣传视角，</w:t>
      </w:r>
      <w:r>
        <w:rPr>
          <w:rFonts w:hint="eastAsia" w:ascii="仿宋_GB2312" w:hAnsi="仿宋_GB2312" w:eastAsia="仿宋_GB2312" w:cs="仿宋_GB2312"/>
          <w:sz w:val="32"/>
          <w:szCs w:val="32"/>
          <w:lang w:eastAsia="zh-CN"/>
        </w:rPr>
        <w:t>今年以来，</w:t>
      </w:r>
      <w:r>
        <w:rPr>
          <w:rFonts w:hint="eastAsia" w:ascii="仿宋_GB2312" w:hAnsi="仿宋_GB2312" w:eastAsia="仿宋_GB2312" w:cs="仿宋_GB2312"/>
          <w:sz w:val="32"/>
          <w:szCs w:val="32"/>
        </w:rPr>
        <w:t>依托秘书处官网、今日头条、灯塔在线等媒体共上传新闻稿件50余篇，向市级媒体、杂志投稿30余篇，被灯塔在线、中国普法创新网、山东普法网等省以上官网采用稿件3篇，市委市政府两办信息刊发稿件2篇，市一级媒体杂志刊发9篇。</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严格作风建设，落实支部建设规范提升纪律保障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rPr>
      </w:pPr>
      <w:r>
        <w:rPr>
          <w:rFonts w:hint="eastAsia" w:ascii="仿宋_GB2312" w:hAnsi="仿宋_GB2312" w:eastAsia="仿宋_GB2312" w:cs="仿宋_GB2312"/>
          <w:sz w:val="32"/>
          <w:szCs w:val="32"/>
        </w:rPr>
        <w:t>一是</w:t>
      </w:r>
      <w:r>
        <w:rPr>
          <w:rFonts w:hint="eastAsia" w:ascii="仿宋_GB2312" w:hAnsi="楷体_GB2312" w:eastAsia="仿宋_GB2312" w:cs="楷体_GB2312"/>
          <w:sz w:val="32"/>
          <w:szCs w:val="32"/>
        </w:rPr>
        <w:t>强化机关作风建设。</w:t>
      </w:r>
      <w:r>
        <w:rPr>
          <w:rFonts w:hint="eastAsia" w:ascii="仿宋_GB2312" w:hAnsi="楷体_GB2312" w:eastAsia="仿宋_GB2312" w:cs="楷体_GB2312"/>
          <w:sz w:val="32"/>
          <w:szCs w:val="32"/>
          <w:lang w:eastAsia="zh-CN"/>
        </w:rPr>
        <w:t>明确党组班子参加基层组织党建联系点制度，</w:t>
      </w:r>
      <w:r>
        <w:rPr>
          <w:rFonts w:hint="eastAsia" w:ascii="仿宋_GB2312" w:hAnsi="仿宋_GB2312" w:eastAsia="仿宋_GB2312" w:cs="仿宋_GB2312"/>
          <w:sz w:val="32"/>
          <w:szCs w:val="32"/>
        </w:rPr>
        <w:t>认真落实中央、省、市关于改进机关工作作风、严肃工作纪律和密切联系群众的有关规定，进一步密切党群、干群关系，扎实开展纪律作风专项教育整治活动。3月27日，党组书记、秘书长孙筱钺同志</w:t>
      </w:r>
      <w:r>
        <w:rPr>
          <w:rFonts w:hint="eastAsia" w:ascii="仿宋_GB2312" w:eastAsia="仿宋_GB2312"/>
          <w:sz w:val="32"/>
          <w:szCs w:val="32"/>
        </w:rPr>
        <w:t>带头开展全面从严治党专题学习研讨，切实肩负起管党治党的主体责任，并以《落实主体责任，全面从严治党永远在路上》为题，为全体党员上了一堂主题党课。</w:t>
      </w:r>
      <w:r>
        <w:rPr>
          <w:rFonts w:hint="eastAsia" w:ascii="仿宋_GB2312" w:eastAsia="仿宋_GB2312"/>
          <w:sz w:val="32"/>
          <w:szCs w:val="32"/>
          <w:lang w:val="en-US" w:eastAsia="zh-CN"/>
        </w:rPr>
        <w:t>6月19日，党组成员、副秘书长胡玉梅同志为在宝山社区以“七一前夕话初心”为题为机关社区党员上了党课。</w:t>
      </w:r>
      <w:r>
        <w:rPr>
          <w:rFonts w:hint="eastAsia" w:ascii="仿宋_GB2312" w:hAnsi="仿宋_GB2312" w:eastAsia="仿宋_GB2312" w:cs="仿宋_GB2312"/>
          <w:sz w:val="32"/>
          <w:szCs w:val="32"/>
        </w:rPr>
        <w:t>二是</w:t>
      </w:r>
      <w:r>
        <w:rPr>
          <w:rFonts w:hint="eastAsia" w:ascii="仿宋_GB2312" w:hAnsi="楷体_GB2312" w:eastAsia="仿宋_GB2312" w:cs="楷体_GB2312"/>
          <w:sz w:val="32"/>
          <w:szCs w:val="32"/>
        </w:rPr>
        <w:t>强化党风廉政建设。</w:t>
      </w:r>
      <w:r>
        <w:rPr>
          <w:rFonts w:hint="eastAsia" w:ascii="仿宋_GB2312" w:hAnsi="仿宋_GB2312" w:eastAsia="仿宋_GB2312" w:cs="仿宋_GB2312"/>
          <w:sz w:val="32"/>
          <w:szCs w:val="32"/>
        </w:rPr>
        <w:t>年初</w:t>
      </w:r>
      <w:r>
        <w:rPr>
          <w:rFonts w:hint="eastAsia" w:ascii="仿宋_GB2312" w:hAnsi="楷体_GB2312" w:eastAsia="仿宋_GB2312" w:cs="楷体_GB2312"/>
          <w:sz w:val="32"/>
          <w:szCs w:val="32"/>
        </w:rPr>
        <w:t>，</w:t>
      </w:r>
      <w:r>
        <w:rPr>
          <w:rFonts w:hint="eastAsia" w:ascii="仿宋_GB2312" w:eastAsia="仿宋_GB2312"/>
          <w:sz w:val="32"/>
          <w:szCs w:val="32"/>
        </w:rPr>
        <w:t>召开党风廉政建设工作会议，结合工作实际制定了</w:t>
      </w:r>
      <w:r>
        <w:rPr>
          <w:rFonts w:hint="eastAsia" w:ascii="仿宋_GB2312" w:hAnsi="宋体" w:eastAsia="仿宋_GB2312"/>
          <w:sz w:val="32"/>
          <w:szCs w:val="32"/>
        </w:rPr>
        <w:t>《党风廉政建设工作目标责任书》</w:t>
      </w:r>
      <w:r>
        <w:rPr>
          <w:rFonts w:hint="eastAsia" w:ascii="仿宋_GB2312" w:eastAsia="仿宋_GB2312"/>
          <w:sz w:val="32"/>
          <w:szCs w:val="32"/>
        </w:rPr>
        <w:t>《廉政风险点一览表》</w:t>
      </w:r>
      <w:r>
        <w:rPr>
          <w:rFonts w:hint="eastAsia" w:ascii="仿宋_GB2312" w:hAnsi="宋体" w:eastAsia="仿宋_GB2312"/>
          <w:sz w:val="32"/>
          <w:szCs w:val="32"/>
        </w:rPr>
        <w:t>。</w:t>
      </w:r>
      <w:r>
        <w:rPr>
          <w:rFonts w:hint="eastAsia" w:ascii="仿宋_GB2312" w:eastAsia="仿宋_GB2312"/>
          <w:sz w:val="32"/>
          <w:szCs w:val="32"/>
        </w:rPr>
        <w:t>党组和党组成员、党组成员和分管科室负责人签订了目标责任书。</w:t>
      </w:r>
      <w:r>
        <w:rPr>
          <w:rFonts w:hint="eastAsia" w:ascii="仿宋_GB2312" w:hAnsi="仿宋_GB2312" w:eastAsia="仿宋_GB2312" w:cs="仿宋_GB2312"/>
          <w:sz w:val="32"/>
          <w:szCs w:val="32"/>
        </w:rPr>
        <w:t>1月22日，党组、支部与全体党员干部开展了集体廉政谈话。</w:t>
      </w:r>
      <w:r>
        <w:rPr>
          <w:rFonts w:hint="eastAsia" w:ascii="仿宋_GB2312" w:eastAsia="仿宋_GB2312"/>
          <w:sz w:val="32"/>
          <w:szCs w:val="32"/>
        </w:rPr>
        <w:t>班子成员以全面加强从严治党为主题，开展了理论中心组专题学习研讨，</w:t>
      </w:r>
      <w:r>
        <w:rPr>
          <w:rFonts w:hint="eastAsia" w:ascii="仿宋_GB2312" w:hAnsi="仿宋_GB2312" w:eastAsia="仿宋_GB2312" w:cs="仿宋_GB2312"/>
          <w:sz w:val="32"/>
          <w:szCs w:val="32"/>
        </w:rPr>
        <w:t>不断强化廉洁自律意识，持之以恒纠正“四风”。召开会议专题研究意识形态工作，明确了意识形态工作任务。在秘书处构建起党组统一领导、支部组织协调、各科室分工负责的责任网络。三是进一步规范支部工作</w:t>
      </w:r>
      <w:r>
        <w:rPr>
          <w:rFonts w:hint="eastAsia" w:ascii="仿宋_GB2312" w:hAnsi="仿宋_GB2312" w:eastAsia="仿宋_GB2312" w:cs="仿宋_GB2312"/>
          <w:sz w:val="32"/>
          <w:szCs w:val="32"/>
          <w:lang w:eastAsia="zh-CN"/>
        </w:rPr>
        <w:t>。规范学习</w:t>
      </w:r>
      <w:r>
        <w:rPr>
          <w:rFonts w:hint="eastAsia" w:ascii="仿宋_GB2312" w:hAnsi="仿宋_GB2312" w:eastAsia="仿宋_GB2312" w:cs="仿宋_GB2312"/>
          <w:sz w:val="32"/>
          <w:szCs w:val="32"/>
        </w:rPr>
        <w:t>手册、个人学习记录，做好党费收缴、上缴工作。安排专人负责记录支部工作手册，对格式、内容提出具体可行措施，定期对笔记进行展评，通报检查情况，确保内容不漏项、时间节点准、记录要规范。每月按时收缴党费，及时开具党费收据，按时足额上缴机关工委党费专户，留存回执收据做到每月公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下步工作中，秘书处机关党支部要严格按照《中国共产党支部工作条例（试行）》和市委组织部党支部建设规范提升工作要求，继续抓好党组织</w:t>
      </w:r>
      <w:r>
        <w:rPr>
          <w:rFonts w:hint="eastAsia" w:ascii="仿宋_GB2312" w:hAnsi="仿宋_GB2312" w:eastAsia="仿宋_GB2312" w:cs="仿宋_GB2312"/>
          <w:sz w:val="32"/>
          <w:szCs w:val="32"/>
          <w:lang w:eastAsia="zh-CN"/>
        </w:rPr>
        <w:t>规范提升工作</w:t>
      </w:r>
      <w:r>
        <w:rPr>
          <w:rFonts w:hint="eastAsia" w:ascii="仿宋_GB2312" w:hAnsi="仿宋_GB2312" w:eastAsia="仿宋_GB2312" w:cs="仿宋_GB2312"/>
          <w:sz w:val="32"/>
          <w:szCs w:val="32"/>
        </w:rPr>
        <w:t>，加强支部班子执行能力、决策能力、协调能力、管理能力建设，努力把机关支部建设成为政治坚定、业务精通、勇于开拓、作风优良的战斗堡垒，促进机关党支部工作再上新台阶。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中共枣庄仲裁委员会秘书处机关党支部</w:t>
      </w:r>
    </w:p>
    <w:p>
      <w:pPr>
        <w:keepNext w:val="0"/>
        <w:keepLines w:val="0"/>
        <w:pageBreakBefore w:val="0"/>
        <w:widowControl w:val="0"/>
        <w:kinsoku/>
        <w:wordWrap/>
        <w:overflowPunct/>
        <w:topLinePunct w:val="0"/>
        <w:autoSpaceDE/>
        <w:autoSpaceDN/>
        <w:bidi w:val="0"/>
        <w:adjustRightInd/>
        <w:snapToGrid/>
        <w:spacing w:line="600" w:lineRule="exact"/>
        <w:ind w:firstLine="4480" w:firstLineChars="14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2020年7月20日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p>
    <w:sectPr>
      <w:footerReference r:id="rId3" w:type="default"/>
      <w:pgSz w:w="11906" w:h="16838"/>
      <w:pgMar w:top="1984" w:right="1701" w:bottom="1701" w:left="1701" w:header="851" w:footer="1417"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2"/>
                </w:pPr>
                <w:r>
                  <w:rPr>
                    <w:rFonts w:hint="eastAsia" w:ascii="宋体" w:hAnsi="宋体" w:eastAsia="宋体" w:cs="宋体"/>
                    <w:sz w:val="24"/>
                  </w:rPr>
                  <w:fldChar w:fldCharType="begin"/>
                </w:r>
                <w:r>
                  <w:rPr>
                    <w:rFonts w:hint="eastAsia" w:ascii="宋体" w:hAnsi="宋体" w:eastAsia="宋体" w:cs="宋体"/>
                    <w:sz w:val="24"/>
                  </w:rPr>
                  <w:instrText xml:space="preserve"> PAGE  \* MERGEFORMAT </w:instrText>
                </w:r>
                <w:r>
                  <w:rPr>
                    <w:rFonts w:hint="eastAsia" w:ascii="宋体" w:hAnsi="宋体" w:eastAsia="宋体" w:cs="宋体"/>
                    <w:sz w:val="24"/>
                  </w:rPr>
                  <w:fldChar w:fldCharType="separate"/>
                </w:r>
                <w:r>
                  <w:rPr>
                    <w:rFonts w:ascii="宋体" w:hAnsi="宋体" w:eastAsia="宋体" w:cs="宋体"/>
                    <w:sz w:val="24"/>
                  </w:rPr>
                  <w:t>- 4 -</w:t>
                </w:r>
                <w:r>
                  <w:rPr>
                    <w:rFonts w:hint="eastAsia" w:ascii="宋体" w:hAnsi="宋体" w:eastAsia="宋体" w:cs="宋体"/>
                    <w:sz w:val="24"/>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22F134"/>
    <w:multiLevelType w:val="singleLevel"/>
    <w:tmpl w:val="B922F13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553B2"/>
    <w:rsid w:val="00080175"/>
    <w:rsid w:val="000F1AF4"/>
    <w:rsid w:val="001A2294"/>
    <w:rsid w:val="00421F3D"/>
    <w:rsid w:val="004E669C"/>
    <w:rsid w:val="006553B2"/>
    <w:rsid w:val="00704F69"/>
    <w:rsid w:val="00761E24"/>
    <w:rsid w:val="008876ED"/>
    <w:rsid w:val="009C6876"/>
    <w:rsid w:val="00A0537A"/>
    <w:rsid w:val="00A3054A"/>
    <w:rsid w:val="02657FC8"/>
    <w:rsid w:val="03784274"/>
    <w:rsid w:val="0BEE16BC"/>
    <w:rsid w:val="16BA04DD"/>
    <w:rsid w:val="174551F1"/>
    <w:rsid w:val="1AF17652"/>
    <w:rsid w:val="1B705918"/>
    <w:rsid w:val="20A669C2"/>
    <w:rsid w:val="272E0642"/>
    <w:rsid w:val="2D3F0583"/>
    <w:rsid w:val="2DC96DD2"/>
    <w:rsid w:val="335B6958"/>
    <w:rsid w:val="34E8649D"/>
    <w:rsid w:val="36200ECD"/>
    <w:rsid w:val="3B6773C1"/>
    <w:rsid w:val="4E7B77EC"/>
    <w:rsid w:val="513217D8"/>
    <w:rsid w:val="536C3352"/>
    <w:rsid w:val="537C045B"/>
    <w:rsid w:val="53DE187D"/>
    <w:rsid w:val="549B7826"/>
    <w:rsid w:val="563354A4"/>
    <w:rsid w:val="5BEC047A"/>
    <w:rsid w:val="60F458E9"/>
    <w:rsid w:val="69A20011"/>
    <w:rsid w:val="6CC31156"/>
    <w:rsid w:val="6D5C71ED"/>
    <w:rsid w:val="70173D35"/>
    <w:rsid w:val="74D412F8"/>
    <w:rsid w:val="76F13967"/>
    <w:rsid w:val="79E713C0"/>
    <w:rsid w:val="7DA70F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326</Words>
  <Characters>1859</Characters>
  <Lines>15</Lines>
  <Paragraphs>4</Paragraphs>
  <TotalTime>0</TotalTime>
  <ScaleCrop>false</ScaleCrop>
  <LinksUpToDate>false</LinksUpToDate>
  <CharactersWithSpaces>2181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2020-06-14T06:02:00Z</dcterms:created>
  <dc:creator>Administrator</dc:creator>
  <cp:lastModifiedBy>涧波叮咚梧桐俊秀</cp:lastModifiedBy>
  <cp:lastPrinted>2020-08-24T09:40:40Z</cp:lastPrinted>
  <dcterms:modified xsi:type="dcterms:W3CDTF">2020-08-24T09:40:45Z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